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E7" w:rsidRDefault="00AC3863">
      <w:pPr>
        <w:pStyle w:val="BodyText"/>
        <w:tabs>
          <w:tab w:val="left" w:pos="846"/>
        </w:tabs>
        <w:spacing w:before="70" w:line="321" w:lineRule="auto"/>
        <w:ind w:left="847" w:right="5699" w:hanging="721"/>
      </w:pPr>
      <w:bookmarkStart w:id="0" w:name="Page_1"/>
      <w:bookmarkEnd w:id="0"/>
      <w:r>
        <w:rPr>
          <w:spacing w:val="-4"/>
        </w:rPr>
        <w:t>To:</w:t>
      </w:r>
      <w:r>
        <w:tab/>
      </w:r>
      <w:r>
        <w:rPr>
          <w:u w:val="thick"/>
        </w:rPr>
        <w:t>New</w:t>
      </w:r>
      <w:r>
        <w:rPr>
          <w:spacing w:val="-9"/>
          <w:u w:val="thick"/>
        </w:rPr>
        <w:t xml:space="preserve"> </w:t>
      </w:r>
      <w:r>
        <w:rPr>
          <w:u w:val="thick"/>
        </w:rPr>
        <w:t>Market</w:t>
      </w:r>
      <w:r>
        <w:rPr>
          <w:spacing w:val="-10"/>
          <w:u w:val="thick"/>
        </w:rPr>
        <w:t xml:space="preserve"> </w:t>
      </w:r>
      <w:r>
        <w:rPr>
          <w:u w:val="thick"/>
        </w:rPr>
        <w:t>Planning</w:t>
      </w:r>
      <w:r>
        <w:rPr>
          <w:spacing w:val="-14"/>
          <w:u w:val="thick"/>
        </w:rPr>
        <w:t xml:space="preserve"> </w:t>
      </w:r>
      <w:r>
        <w:rPr>
          <w:u w:val="thick"/>
        </w:rPr>
        <w:t>Commission</w:t>
      </w:r>
      <w:r>
        <w:t xml:space="preserve"> Larry Hale, Chairman</w:t>
      </w:r>
    </w:p>
    <w:p w:rsidR="004D09E7" w:rsidRDefault="00AC3863">
      <w:pPr>
        <w:pStyle w:val="BodyText"/>
        <w:spacing w:line="321" w:lineRule="auto"/>
        <w:ind w:left="836" w:right="5428" w:firstLine="1"/>
      </w:pPr>
      <w:r>
        <w:rPr>
          <w:spacing w:val="-2"/>
        </w:rPr>
        <w:t>Sherri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Erbaugh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Vice</w:t>
      </w:r>
      <w:r>
        <w:rPr>
          <w:spacing w:val="-11"/>
        </w:rPr>
        <w:t xml:space="preserve"> </w:t>
      </w:r>
      <w:r>
        <w:rPr>
          <w:spacing w:val="-2"/>
        </w:rPr>
        <w:t xml:space="preserve">Chairman </w:t>
      </w:r>
      <w:r>
        <w:t>George Daugharty</w:t>
      </w:r>
    </w:p>
    <w:p w:rsidR="004D09E7" w:rsidRDefault="00AC3863">
      <w:pPr>
        <w:pStyle w:val="BodyText"/>
        <w:spacing w:before="3" w:line="324" w:lineRule="auto"/>
        <w:ind w:left="838" w:right="7376" w:hanging="1"/>
      </w:pPr>
      <w:r>
        <w:t>Tom Linski, Jr. Sonny</w:t>
      </w:r>
      <w:r>
        <w:rPr>
          <w:spacing w:val="-14"/>
        </w:rPr>
        <w:t xml:space="preserve"> </w:t>
      </w:r>
      <w:r>
        <w:t>Mongold Bob King</w:t>
      </w:r>
    </w:p>
    <w:p w:rsidR="004D09E7" w:rsidRDefault="00AC3863">
      <w:pPr>
        <w:pStyle w:val="BodyText"/>
        <w:spacing w:line="226" w:lineRule="exact"/>
        <w:ind w:left="840"/>
      </w:pPr>
      <w:r>
        <w:t>Harry</w:t>
      </w:r>
      <w:r>
        <w:rPr>
          <w:spacing w:val="5"/>
        </w:rPr>
        <w:t xml:space="preserve"> </w:t>
      </w:r>
      <w:r>
        <w:t>Wine,</w:t>
      </w:r>
      <w:r>
        <w:rPr>
          <w:spacing w:val="-11"/>
        </w:rPr>
        <w:t xml:space="preserve"> </w:t>
      </w:r>
      <w:r>
        <w:rPr>
          <w:spacing w:val="-5"/>
        </w:rPr>
        <w:t>Jr.</w:t>
      </w:r>
    </w:p>
    <w:p w:rsidR="004D09E7" w:rsidRDefault="004D09E7">
      <w:pPr>
        <w:pStyle w:val="BodyText"/>
        <w:rPr>
          <w:sz w:val="22"/>
        </w:rPr>
      </w:pPr>
    </w:p>
    <w:p w:rsidR="004D09E7" w:rsidRDefault="004D09E7">
      <w:pPr>
        <w:pStyle w:val="BodyText"/>
        <w:rPr>
          <w:sz w:val="22"/>
        </w:rPr>
      </w:pPr>
    </w:p>
    <w:p w:rsidR="004D09E7" w:rsidRDefault="004D09E7">
      <w:pPr>
        <w:pStyle w:val="BodyText"/>
        <w:spacing w:before="5"/>
        <w:rPr>
          <w:sz w:val="17"/>
        </w:rPr>
      </w:pPr>
    </w:p>
    <w:p w:rsidR="004D09E7" w:rsidRDefault="00AC3863">
      <w:pPr>
        <w:pStyle w:val="BodyText"/>
        <w:spacing w:line="324" w:lineRule="auto"/>
        <w:ind w:left="113" w:right="104" w:firstLine="3"/>
        <w:jc w:val="both"/>
      </w:pPr>
      <w:r>
        <w:t xml:space="preserve">In accordance with Planning Commission Bylaws, a regular meeting of the New Market Planning Commission will be held in the Council Chambers of the Arthur </w:t>
      </w:r>
      <w:r>
        <w:rPr>
          <w:sz w:val="19"/>
        </w:rPr>
        <w:t xml:space="preserve">L. </w:t>
      </w:r>
      <w:proofErr w:type="spellStart"/>
      <w:r>
        <w:t>Hildreth</w:t>
      </w:r>
      <w:proofErr w:type="spellEnd"/>
      <w:r>
        <w:t xml:space="preserve">, Jr., Municipal Building on </w:t>
      </w:r>
      <w:r>
        <w:rPr>
          <w:b/>
          <w:i/>
          <w:sz w:val="19"/>
          <w:u w:val="thick"/>
        </w:rPr>
        <w:t xml:space="preserve">Monday, </w:t>
      </w:r>
      <w:r w:rsidR="001E0B84">
        <w:rPr>
          <w:b/>
          <w:i/>
          <w:sz w:val="19"/>
          <w:u w:val="thick"/>
        </w:rPr>
        <w:t>January 8, 2024</w:t>
      </w:r>
      <w:r>
        <w:rPr>
          <w:b/>
          <w:i/>
          <w:sz w:val="19"/>
          <w:u w:val="thick"/>
        </w:rPr>
        <w:t>, at 6:30 p.m.</w:t>
      </w:r>
      <w:r>
        <w:rPr>
          <w:b/>
          <w:i/>
          <w:spacing w:val="40"/>
          <w:sz w:val="19"/>
        </w:rPr>
        <w:t xml:space="preserve"> </w:t>
      </w:r>
      <w:r>
        <w:t>Full attendance is respectfully</w:t>
      </w:r>
      <w:r>
        <w:rPr>
          <w:spacing w:val="39"/>
        </w:rPr>
        <w:t xml:space="preserve"> </w:t>
      </w:r>
      <w:r>
        <w:t>requested.</w:t>
      </w:r>
    </w:p>
    <w:p w:rsidR="004D09E7" w:rsidRDefault="004D09E7">
      <w:pPr>
        <w:pStyle w:val="BodyText"/>
        <w:spacing w:before="3"/>
        <w:rPr>
          <w:sz w:val="27"/>
        </w:rPr>
      </w:pPr>
    </w:p>
    <w:p w:rsidR="004D09E7" w:rsidRDefault="003A456F">
      <w:pPr>
        <w:pStyle w:val="BodyText"/>
        <w:spacing w:line="316" w:lineRule="auto"/>
        <w:ind w:left="3862" w:right="3876" w:firstLine="13"/>
        <w:jc w:val="center"/>
      </w:pPr>
      <w:r>
        <w:t>Nathan Garrison</w:t>
      </w:r>
      <w:r w:rsidR="00AC3863">
        <w:t xml:space="preserve"> Zoning</w:t>
      </w:r>
      <w:r w:rsidR="00AC3863">
        <w:rPr>
          <w:spacing w:val="-14"/>
        </w:rPr>
        <w:t xml:space="preserve"> </w:t>
      </w:r>
      <w:r w:rsidR="00AC3863">
        <w:t>Administrator</w:t>
      </w:r>
    </w:p>
    <w:p w:rsidR="004D09E7" w:rsidRDefault="004D09E7">
      <w:pPr>
        <w:pStyle w:val="BodyText"/>
        <w:spacing w:before="3"/>
        <w:rPr>
          <w:sz w:val="19"/>
        </w:rPr>
      </w:pPr>
    </w:p>
    <w:p w:rsidR="004D09E7" w:rsidRDefault="00AC3863">
      <w:pPr>
        <w:pStyle w:val="BodyText"/>
        <w:spacing w:before="94"/>
        <w:ind w:left="112"/>
      </w:pPr>
      <w:r>
        <w:rPr>
          <w:spacing w:val="-2"/>
          <w:w w:val="90"/>
          <w:u w:val="thick"/>
        </w:rPr>
        <w:t>TENTATIVE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AGENDA-</w:t>
      </w:r>
    </w:p>
    <w:p w:rsidR="004D09E7" w:rsidRDefault="004D09E7">
      <w:pPr>
        <w:pStyle w:val="BodyText"/>
        <w:rPr>
          <w:sz w:val="22"/>
        </w:rPr>
      </w:pPr>
    </w:p>
    <w:p w:rsidR="004D09E7" w:rsidRDefault="00AC3863">
      <w:pPr>
        <w:pStyle w:val="BodyText"/>
        <w:spacing w:before="137"/>
        <w:ind w:left="116"/>
      </w:pPr>
      <w:r>
        <w:t>Consideration</w:t>
      </w:r>
      <w:r>
        <w:rPr>
          <w:spacing w:val="-2"/>
        </w:rPr>
        <w:t xml:space="preserve"> </w:t>
      </w:r>
      <w:r>
        <w:rPr>
          <w:spacing w:val="-5"/>
        </w:rPr>
        <w:t>of:</w:t>
      </w:r>
    </w:p>
    <w:p w:rsidR="004D09E7" w:rsidRDefault="004D09E7">
      <w:pPr>
        <w:pStyle w:val="BodyText"/>
        <w:spacing w:before="2"/>
        <w:rPr>
          <w:sz w:val="26"/>
        </w:rPr>
      </w:pPr>
    </w:p>
    <w:p w:rsidR="004D09E7" w:rsidRDefault="00AC3863">
      <w:pPr>
        <w:pStyle w:val="BodyText"/>
        <w:spacing w:before="94"/>
        <w:ind w:left="832"/>
      </w:pPr>
      <w:r>
        <w:rPr>
          <w:u w:val="thick"/>
        </w:rPr>
        <w:t>Call</w:t>
      </w:r>
      <w:r>
        <w:rPr>
          <w:spacing w:val="-10"/>
          <w:u w:val="thick"/>
        </w:rPr>
        <w:t xml:space="preserve"> </w:t>
      </w:r>
      <w:r>
        <w:rPr>
          <w:u w:val="thick"/>
        </w:rPr>
        <w:t>to</w:t>
      </w:r>
      <w:r>
        <w:rPr>
          <w:spacing w:val="17"/>
          <w:u w:val="thick"/>
        </w:rPr>
        <w:t xml:space="preserve"> </w:t>
      </w:r>
      <w:r>
        <w:rPr>
          <w:u w:val="thick"/>
        </w:rPr>
        <w:t>Order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Establishment</w:t>
      </w:r>
      <w:r>
        <w:rPr>
          <w:spacing w:val="6"/>
          <w:u w:val="thick"/>
        </w:rPr>
        <w:t xml:space="preserve"> </w:t>
      </w:r>
      <w:r>
        <w:rPr>
          <w:u w:val="thick"/>
        </w:rPr>
        <w:t>of</w:t>
      </w:r>
      <w:r>
        <w:rPr>
          <w:spacing w:val="3"/>
          <w:u w:val="thick"/>
        </w:rPr>
        <w:t xml:space="preserve"> </w:t>
      </w:r>
      <w:r>
        <w:rPr>
          <w:spacing w:val="-2"/>
          <w:u w:val="thick"/>
        </w:rPr>
        <w:t>Quorum</w:t>
      </w:r>
    </w:p>
    <w:p w:rsidR="004D09E7" w:rsidRDefault="004D09E7">
      <w:pPr>
        <w:pStyle w:val="BodyText"/>
        <w:rPr>
          <w:sz w:val="22"/>
        </w:rPr>
      </w:pPr>
    </w:p>
    <w:p w:rsidR="004D09E7" w:rsidRDefault="00AC3863">
      <w:pPr>
        <w:pStyle w:val="BodyText"/>
        <w:tabs>
          <w:tab w:val="left" w:pos="837"/>
        </w:tabs>
        <w:spacing w:before="132"/>
        <w:ind w:left="117"/>
      </w:pPr>
      <w:r>
        <w:rPr>
          <w:spacing w:val="-5"/>
          <w:w w:val="105"/>
        </w:rPr>
        <w:t>II</w:t>
      </w:r>
      <w:r>
        <w:tab/>
      </w:r>
      <w:r>
        <w:rPr>
          <w:w w:val="105"/>
          <w:u w:val="thick"/>
        </w:rPr>
        <w:t>Approval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Minutes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from</w:t>
      </w:r>
      <w:r>
        <w:rPr>
          <w:spacing w:val="-10"/>
          <w:w w:val="105"/>
          <w:u w:val="thick"/>
        </w:rPr>
        <w:t xml:space="preserve"> </w:t>
      </w:r>
      <w:r w:rsidR="001E0B84">
        <w:rPr>
          <w:w w:val="105"/>
          <w:u w:val="thick"/>
        </w:rPr>
        <w:t>December 4th</w:t>
      </w:r>
      <w:r>
        <w:rPr>
          <w:w w:val="105"/>
          <w:u w:val="thick"/>
        </w:rPr>
        <w:t>,</w:t>
      </w:r>
      <w:r>
        <w:rPr>
          <w:spacing w:val="-11"/>
          <w:w w:val="105"/>
          <w:u w:val="thick"/>
        </w:rPr>
        <w:t xml:space="preserve"> </w:t>
      </w:r>
      <w:r>
        <w:rPr>
          <w:spacing w:val="-4"/>
          <w:w w:val="105"/>
          <w:u w:val="thick"/>
        </w:rPr>
        <w:t>2023</w:t>
      </w:r>
    </w:p>
    <w:p w:rsidR="004D09E7" w:rsidRDefault="004D09E7">
      <w:pPr>
        <w:pStyle w:val="BodyText"/>
        <w:rPr>
          <w:sz w:val="22"/>
        </w:rPr>
      </w:pPr>
    </w:p>
    <w:p w:rsidR="004D09E7" w:rsidRDefault="00AC3863">
      <w:pPr>
        <w:pStyle w:val="Title"/>
        <w:tabs>
          <w:tab w:val="left" w:pos="836"/>
        </w:tabs>
        <w:spacing w:line="324" w:lineRule="auto"/>
        <w:rPr>
          <w:u w:val="none"/>
        </w:rPr>
      </w:pPr>
      <w:r>
        <w:rPr>
          <w:b w:val="0"/>
          <w:spacing w:val="-4"/>
          <w:u w:val="none"/>
        </w:rPr>
        <w:t>Ill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 w:rsidR="001E0B84">
        <w:rPr>
          <w:b w:val="0"/>
          <w:u w:val="thick"/>
        </w:rPr>
        <w:t>Public Hearings -none</w:t>
      </w:r>
    </w:p>
    <w:p w:rsidR="004D09E7" w:rsidRDefault="004D09E7">
      <w:pPr>
        <w:pStyle w:val="BodyText"/>
        <w:spacing w:before="3"/>
        <w:rPr>
          <w:b/>
          <w:sz w:val="27"/>
        </w:rPr>
      </w:pPr>
    </w:p>
    <w:p w:rsidR="004D09E7" w:rsidRDefault="00AC3863">
      <w:pPr>
        <w:pStyle w:val="ListParagraph"/>
        <w:numPr>
          <w:ilvl w:val="0"/>
          <w:numId w:val="1"/>
        </w:numPr>
        <w:tabs>
          <w:tab w:val="left" w:pos="832"/>
        </w:tabs>
        <w:ind w:hanging="720"/>
        <w:rPr>
          <w:sz w:val="20"/>
        </w:rPr>
      </w:pPr>
      <w:r>
        <w:rPr>
          <w:sz w:val="20"/>
          <w:u w:val="thick"/>
        </w:rPr>
        <w:t>Old</w:t>
      </w:r>
      <w:r>
        <w:rPr>
          <w:spacing w:val="-5"/>
          <w:sz w:val="20"/>
          <w:u w:val="thick"/>
        </w:rPr>
        <w:t xml:space="preserve"> </w:t>
      </w:r>
      <w:r>
        <w:rPr>
          <w:spacing w:val="-2"/>
          <w:sz w:val="20"/>
          <w:u w:val="thick"/>
        </w:rPr>
        <w:t>Business</w:t>
      </w:r>
    </w:p>
    <w:p w:rsidR="004D09E7" w:rsidRDefault="004D09E7">
      <w:pPr>
        <w:pStyle w:val="BodyText"/>
        <w:rPr>
          <w:sz w:val="22"/>
        </w:rPr>
      </w:pPr>
    </w:p>
    <w:p w:rsidR="004D09E7" w:rsidRDefault="00AC3863">
      <w:pPr>
        <w:pStyle w:val="ListParagraph"/>
        <w:numPr>
          <w:ilvl w:val="1"/>
          <w:numId w:val="1"/>
        </w:numPr>
        <w:tabs>
          <w:tab w:val="left" w:pos="1552"/>
        </w:tabs>
        <w:spacing w:before="132"/>
        <w:ind w:hanging="714"/>
        <w:rPr>
          <w:sz w:val="20"/>
        </w:rPr>
      </w:pPr>
      <w:r>
        <w:rPr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z w:val="20"/>
        </w:rPr>
        <w:t>Department</w:t>
      </w:r>
      <w:r>
        <w:rPr>
          <w:spacing w:val="6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 w:rsidR="003A456F">
        <w:rPr>
          <w:sz w:val="20"/>
        </w:rPr>
        <w:t>–</w:t>
      </w:r>
      <w:r>
        <w:rPr>
          <w:spacing w:val="30"/>
          <w:sz w:val="20"/>
        </w:rPr>
        <w:t xml:space="preserve"> </w:t>
      </w:r>
      <w:r w:rsidR="00883088">
        <w:rPr>
          <w:sz w:val="20"/>
        </w:rPr>
        <w:t>Nathan</w:t>
      </w:r>
      <w:r w:rsidR="003A456F">
        <w:rPr>
          <w:sz w:val="20"/>
        </w:rPr>
        <w:t xml:space="preserve"> Garrison</w:t>
      </w:r>
    </w:p>
    <w:p w:rsidR="004D09E7" w:rsidRDefault="004D09E7">
      <w:pPr>
        <w:pStyle w:val="BodyText"/>
        <w:rPr>
          <w:sz w:val="22"/>
        </w:rPr>
      </w:pPr>
    </w:p>
    <w:p w:rsidR="004D09E7" w:rsidRDefault="00AC3863">
      <w:pPr>
        <w:pStyle w:val="ListParagraph"/>
        <w:numPr>
          <w:ilvl w:val="0"/>
          <w:numId w:val="1"/>
        </w:numPr>
        <w:tabs>
          <w:tab w:val="left" w:pos="836"/>
        </w:tabs>
        <w:spacing w:before="137"/>
        <w:ind w:left="836"/>
        <w:rPr>
          <w:sz w:val="20"/>
        </w:rPr>
      </w:pPr>
      <w:r>
        <w:rPr>
          <w:sz w:val="20"/>
          <w:u w:val="thick"/>
        </w:rPr>
        <w:t>New</w:t>
      </w:r>
      <w:r>
        <w:rPr>
          <w:spacing w:val="3"/>
          <w:sz w:val="20"/>
          <w:u w:val="thick"/>
        </w:rPr>
        <w:t xml:space="preserve"> </w:t>
      </w:r>
      <w:r>
        <w:rPr>
          <w:spacing w:val="-2"/>
          <w:sz w:val="20"/>
          <w:u w:val="thick"/>
        </w:rPr>
        <w:t>Business</w:t>
      </w:r>
    </w:p>
    <w:p w:rsidR="004D09E7" w:rsidRDefault="004D09E7">
      <w:pPr>
        <w:pStyle w:val="BodyText"/>
        <w:rPr>
          <w:sz w:val="22"/>
        </w:rPr>
      </w:pPr>
    </w:p>
    <w:p w:rsidR="00A96C28" w:rsidRPr="00A96C28" w:rsidRDefault="001E0B84" w:rsidP="00764849">
      <w:pPr>
        <w:pStyle w:val="ListParagraph"/>
        <w:tabs>
          <w:tab w:val="left" w:pos="829"/>
          <w:tab w:val="left" w:pos="833"/>
        </w:tabs>
        <w:spacing w:before="128" w:line="326" w:lineRule="auto"/>
        <w:ind w:left="833" w:right="115" w:firstLine="0"/>
        <w:rPr>
          <w:sz w:val="20"/>
        </w:rPr>
      </w:pPr>
      <w:r>
        <w:rPr>
          <w:sz w:val="20"/>
        </w:rPr>
        <w:t xml:space="preserve">A. </w:t>
      </w:r>
      <w:r w:rsidR="002E046B">
        <w:rPr>
          <w:sz w:val="20"/>
        </w:rPr>
        <w:t xml:space="preserve">Annual </w:t>
      </w:r>
      <w:r w:rsidR="00AF5F59">
        <w:rPr>
          <w:sz w:val="20"/>
        </w:rPr>
        <w:t>s</w:t>
      </w:r>
      <w:bookmarkStart w:id="1" w:name="_GoBack"/>
      <w:bookmarkEnd w:id="1"/>
      <w:r w:rsidR="000E74E0">
        <w:rPr>
          <w:sz w:val="20"/>
        </w:rPr>
        <w:t>election of Planning Commission Officers-Chairman, Vice-Chairman, &amp; Secretary.</w:t>
      </w:r>
    </w:p>
    <w:p w:rsidR="004D09E7" w:rsidRDefault="004D09E7">
      <w:pPr>
        <w:pStyle w:val="BodyText"/>
        <w:spacing w:before="6"/>
        <w:rPr>
          <w:sz w:val="17"/>
        </w:rPr>
      </w:pPr>
    </w:p>
    <w:p w:rsidR="004D09E7" w:rsidRDefault="00AC3863">
      <w:pPr>
        <w:pStyle w:val="ListParagraph"/>
        <w:numPr>
          <w:ilvl w:val="0"/>
          <w:numId w:val="1"/>
        </w:numPr>
        <w:tabs>
          <w:tab w:val="left" w:pos="842"/>
        </w:tabs>
        <w:ind w:left="842" w:hanging="727"/>
        <w:rPr>
          <w:sz w:val="20"/>
        </w:rPr>
      </w:pPr>
      <w:r>
        <w:rPr>
          <w:spacing w:val="-2"/>
          <w:sz w:val="20"/>
          <w:u w:val="thick"/>
        </w:rPr>
        <w:t>Adjournment</w:t>
      </w:r>
    </w:p>
    <w:sectPr w:rsidR="004D09E7">
      <w:type w:val="continuous"/>
      <w:pgSz w:w="12250" w:h="15840"/>
      <w:pgMar w:top="9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176D7"/>
    <w:multiLevelType w:val="hybridMultilevel"/>
    <w:tmpl w:val="B1409B38"/>
    <w:lvl w:ilvl="0" w:tplc="36BC402E">
      <w:start w:val="4"/>
      <w:numFmt w:val="upperRoman"/>
      <w:lvlText w:val="%1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0"/>
        <w:szCs w:val="20"/>
        <w:lang w:val="en-US" w:eastAsia="en-US" w:bidi="ar-SA"/>
      </w:rPr>
    </w:lvl>
    <w:lvl w:ilvl="1" w:tplc="96C0D8E0">
      <w:start w:val="1"/>
      <w:numFmt w:val="upperLetter"/>
      <w:lvlText w:val="%2."/>
      <w:lvlJc w:val="left"/>
      <w:pPr>
        <w:ind w:left="1552" w:hanging="71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2" w:tplc="A074FD4C">
      <w:numFmt w:val="bullet"/>
      <w:lvlText w:val="•"/>
      <w:lvlJc w:val="left"/>
      <w:pPr>
        <w:ind w:left="2454" w:hanging="715"/>
      </w:pPr>
      <w:rPr>
        <w:rFonts w:hint="default"/>
        <w:lang w:val="en-US" w:eastAsia="en-US" w:bidi="ar-SA"/>
      </w:rPr>
    </w:lvl>
    <w:lvl w:ilvl="3" w:tplc="01A434DC">
      <w:numFmt w:val="bullet"/>
      <w:lvlText w:val="•"/>
      <w:lvlJc w:val="left"/>
      <w:pPr>
        <w:ind w:left="3348" w:hanging="715"/>
      </w:pPr>
      <w:rPr>
        <w:rFonts w:hint="default"/>
        <w:lang w:val="en-US" w:eastAsia="en-US" w:bidi="ar-SA"/>
      </w:rPr>
    </w:lvl>
    <w:lvl w:ilvl="4" w:tplc="6C0C83FA">
      <w:numFmt w:val="bullet"/>
      <w:lvlText w:val="•"/>
      <w:lvlJc w:val="left"/>
      <w:pPr>
        <w:ind w:left="4243" w:hanging="715"/>
      </w:pPr>
      <w:rPr>
        <w:rFonts w:hint="default"/>
        <w:lang w:val="en-US" w:eastAsia="en-US" w:bidi="ar-SA"/>
      </w:rPr>
    </w:lvl>
    <w:lvl w:ilvl="5" w:tplc="9662A9D4">
      <w:numFmt w:val="bullet"/>
      <w:lvlText w:val="•"/>
      <w:lvlJc w:val="left"/>
      <w:pPr>
        <w:ind w:left="5137" w:hanging="715"/>
      </w:pPr>
      <w:rPr>
        <w:rFonts w:hint="default"/>
        <w:lang w:val="en-US" w:eastAsia="en-US" w:bidi="ar-SA"/>
      </w:rPr>
    </w:lvl>
    <w:lvl w:ilvl="6" w:tplc="AF1C5F26">
      <w:numFmt w:val="bullet"/>
      <w:lvlText w:val="•"/>
      <w:lvlJc w:val="left"/>
      <w:pPr>
        <w:ind w:left="6031" w:hanging="715"/>
      </w:pPr>
      <w:rPr>
        <w:rFonts w:hint="default"/>
        <w:lang w:val="en-US" w:eastAsia="en-US" w:bidi="ar-SA"/>
      </w:rPr>
    </w:lvl>
    <w:lvl w:ilvl="7" w:tplc="8D9C3FA0">
      <w:numFmt w:val="bullet"/>
      <w:lvlText w:val="•"/>
      <w:lvlJc w:val="left"/>
      <w:pPr>
        <w:ind w:left="6926" w:hanging="715"/>
      </w:pPr>
      <w:rPr>
        <w:rFonts w:hint="default"/>
        <w:lang w:val="en-US" w:eastAsia="en-US" w:bidi="ar-SA"/>
      </w:rPr>
    </w:lvl>
    <w:lvl w:ilvl="8" w:tplc="414A36D4">
      <w:numFmt w:val="bullet"/>
      <w:lvlText w:val="•"/>
      <w:lvlJc w:val="left"/>
      <w:pPr>
        <w:ind w:left="7820" w:hanging="7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E7"/>
    <w:rsid w:val="000E74E0"/>
    <w:rsid w:val="001E0B84"/>
    <w:rsid w:val="002E046B"/>
    <w:rsid w:val="003A456F"/>
    <w:rsid w:val="004D09E7"/>
    <w:rsid w:val="00764849"/>
    <w:rsid w:val="00883088"/>
    <w:rsid w:val="00A96C28"/>
    <w:rsid w:val="00AC3863"/>
    <w:rsid w:val="00AF5F59"/>
    <w:rsid w:val="00D8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AB59"/>
  <w15:docId w15:val="{9DED1669-4F75-4822-AEB2-814A9DB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7"/>
      <w:ind w:left="833" w:right="107" w:hanging="721"/>
      <w:jc w:val="both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2" w:hanging="7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Smoot</dc:creator>
  <cp:lastModifiedBy>Donna Lohr</cp:lastModifiedBy>
  <cp:revision>3</cp:revision>
  <dcterms:created xsi:type="dcterms:W3CDTF">2024-01-03T18:08:00Z</dcterms:created>
  <dcterms:modified xsi:type="dcterms:W3CDTF">2024-01-03T20:22:00Z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2023-11-01T00:00:00Z</vt:filetime>
  </property>
  <property fmtid="{D5CDD505-2E9C-101B-9397-08002B2CF9AE}" pid="5" name="Producer">
    <vt:lpwstr>OmniPage OCR Service</vt:lpwstr>
  </property>
</Properties>
</file>